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0E" w:rsidRDefault="00444A0E" w:rsidP="00444A0E">
      <w:pPr>
        <w:tabs>
          <w:tab w:val="right" w:pos="9977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ATTACHMENT H</w:t>
      </w:r>
    </w:p>
    <w:p w:rsidR="00444A0E" w:rsidRDefault="00444A0E" w:rsidP="00444A0E">
      <w:pPr>
        <w:pBdr>
          <w:bottom w:val="single" w:sz="12" w:space="0" w:color="auto"/>
        </w:pBdr>
        <w:spacing w:before="100" w:beforeAutospacing="1"/>
        <w:jc w:val="center"/>
      </w:pPr>
      <w:r>
        <w:sym w:font="Webdings" w:char="F038"/>
      </w:r>
      <w:r>
        <w:rPr>
          <w:b/>
          <w:bCs/>
        </w:rPr>
        <w:t xml:space="preserve">  Preface – Page 2 of 2</w:t>
      </w:r>
      <w:r>
        <w:t xml:space="preserve">  </w:t>
      </w:r>
      <w:r>
        <w:sym w:font="Webdings" w:char="F037"/>
      </w:r>
    </w:p>
    <w:p w:rsidR="00444A0E" w:rsidRPr="00D95E02" w:rsidRDefault="00444A0E" w:rsidP="00444A0E">
      <w:pPr>
        <w:pStyle w:val="Title"/>
        <w:ind w:left="-720"/>
      </w:pPr>
      <w:r w:rsidRPr="00D95E02">
        <w:t>California Code of Regulations</w:t>
      </w:r>
      <w:r>
        <w:t>,</w:t>
      </w:r>
      <w:r w:rsidRPr="00D95E02">
        <w:t xml:space="preserve"> Title 24</w:t>
      </w:r>
    </w:p>
    <w:p w:rsidR="00444A0E" w:rsidRDefault="00444A0E" w:rsidP="00444A0E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California Agency</w:t>
      </w:r>
      <w:r w:rsidRPr="00D95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Information </w:t>
      </w:r>
      <w:r w:rsidRPr="00D95E02">
        <w:rPr>
          <w:sz w:val="28"/>
          <w:szCs w:val="28"/>
        </w:rPr>
        <w:t>Contact List</w:t>
      </w:r>
    </w:p>
    <w:p w:rsidR="00444A0E" w:rsidRPr="000C4F91" w:rsidRDefault="00444A0E" w:rsidP="00444A0E">
      <w:pPr>
        <w:rPr>
          <w:sz w:val="18"/>
          <w:szCs w:val="18"/>
        </w:rPr>
        <w:sectPr w:rsidR="00444A0E" w:rsidRPr="000C4F91" w:rsidSect="000A507A">
          <w:pgSz w:w="12240" w:h="15840" w:code="1"/>
          <w:pgMar w:top="270" w:right="720" w:bottom="1080" w:left="1440" w:header="720" w:footer="720" w:gutter="0"/>
          <w:cols w:space="720"/>
        </w:sectPr>
      </w:pPr>
    </w:p>
    <w:p w:rsidR="00444A0E" w:rsidRDefault="00444A0E" w:rsidP="00444A0E">
      <w:pPr>
        <w:pStyle w:val="Heading2"/>
        <w:numPr>
          <w:ilvl w:val="0"/>
          <w:numId w:val="0"/>
        </w:numPr>
        <w:spacing w:after="0"/>
        <w:rPr>
          <w:b/>
          <w:bCs/>
          <w:u w:val="single"/>
        </w:rPr>
      </w:pPr>
    </w:p>
    <w:p w:rsidR="00444A0E" w:rsidRPr="000C4F91" w:rsidRDefault="00444A0E" w:rsidP="00444A0E">
      <w:pPr>
        <w:pStyle w:val="Heading2"/>
        <w:numPr>
          <w:ilvl w:val="0"/>
          <w:numId w:val="0"/>
        </w:numPr>
        <w:spacing w:after="0"/>
        <w:jc w:val="left"/>
        <w:rPr>
          <w:b/>
          <w:bCs/>
          <w:u w:val="single"/>
        </w:rPr>
      </w:pPr>
      <w:r w:rsidRPr="000C4F91">
        <w:rPr>
          <w:b/>
          <w:bCs/>
          <w:u w:val="single"/>
        </w:rPr>
        <w:t>California Energy Commission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8"/>
          <w:szCs w:val="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Energy Hotline</w:t>
      </w:r>
      <w:r w:rsidRPr="000C4F91">
        <w:rPr>
          <w:rFonts w:ascii="Arial" w:hAnsi="Arial" w:cs="Arial"/>
          <w:sz w:val="18"/>
          <w:szCs w:val="18"/>
        </w:rPr>
        <w:tab/>
        <w:t>(800) 772-3300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</w:r>
      <w:r w:rsidRPr="000C4F91">
        <w:rPr>
          <w:rFonts w:ascii="Arial" w:hAnsi="Arial" w:cs="Arial"/>
          <w:sz w:val="18"/>
          <w:szCs w:val="18"/>
        </w:rPr>
        <w:tab/>
        <w:t>Building Efficiency Standards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</w:r>
      <w:r w:rsidRPr="000C4F91">
        <w:rPr>
          <w:rFonts w:ascii="Arial" w:hAnsi="Arial" w:cs="Arial"/>
          <w:sz w:val="18"/>
          <w:szCs w:val="18"/>
        </w:rPr>
        <w:tab/>
        <w:t>Appliance Efficiency Standards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</w:r>
      <w:r w:rsidRPr="000C4F91">
        <w:rPr>
          <w:rFonts w:ascii="Arial" w:hAnsi="Arial" w:cs="Arial"/>
          <w:sz w:val="18"/>
          <w:szCs w:val="18"/>
        </w:rPr>
        <w:tab/>
        <w:t>Compliance Manual/Forms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rPr>
          <w:rFonts w:ascii="Arial" w:hAnsi="Arial" w:cs="Arial"/>
          <w:sz w:val="18"/>
          <w:szCs w:val="18"/>
        </w:rPr>
      </w:pPr>
    </w:p>
    <w:p w:rsidR="00444A0E" w:rsidRPr="000C4F91" w:rsidRDefault="00444A0E" w:rsidP="00444A0E">
      <w:pPr>
        <w:tabs>
          <w:tab w:val="right" w:leader="dot" w:pos="3960"/>
          <w:tab w:val="right" w:pos="4680"/>
        </w:tabs>
        <w:rPr>
          <w:rFonts w:ascii="Arial" w:hAnsi="Arial" w:cs="Arial"/>
          <w:b/>
          <w:bCs/>
          <w:u w:val="single"/>
        </w:rPr>
      </w:pPr>
      <w:r w:rsidRPr="000C4F91">
        <w:rPr>
          <w:rFonts w:ascii="Arial" w:hAnsi="Arial" w:cs="Arial"/>
          <w:b/>
          <w:bCs/>
          <w:u w:val="single"/>
        </w:rPr>
        <w:t>California State Lands Commission</w:t>
      </w:r>
    </w:p>
    <w:p w:rsidR="00444A0E" w:rsidRPr="000C4F91" w:rsidRDefault="00444A0E" w:rsidP="00444A0E">
      <w:pPr>
        <w:tabs>
          <w:tab w:val="right" w:leader="dot" w:pos="3960"/>
          <w:tab w:val="right" w:pos="46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p w:rsidR="00444A0E" w:rsidRPr="000C4F91" w:rsidRDefault="00444A0E" w:rsidP="00444A0E">
      <w:pPr>
        <w:tabs>
          <w:tab w:val="right" w:leader="dot" w:pos="468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>Marine Oil Terminals</w:t>
      </w:r>
      <w:r w:rsidRPr="000C4F91">
        <w:rPr>
          <w:rFonts w:ascii="Arial" w:hAnsi="Arial" w:cs="Arial"/>
          <w:sz w:val="18"/>
          <w:szCs w:val="18"/>
        </w:rPr>
        <w:tab/>
      </w:r>
      <w:r w:rsidRPr="00D65D5E">
        <w:rPr>
          <w:rFonts w:ascii="Arial" w:hAnsi="Arial" w:cs="Arial"/>
          <w:sz w:val="18"/>
          <w:szCs w:val="18"/>
        </w:rPr>
        <w:t>(562) 499-6312</w:t>
      </w:r>
    </w:p>
    <w:p w:rsidR="00444A0E" w:rsidRPr="000C4F91" w:rsidRDefault="00444A0E" w:rsidP="00444A0E">
      <w:pPr>
        <w:tabs>
          <w:tab w:val="right" w:leader="dot" w:pos="4680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:rsidR="00444A0E" w:rsidRPr="000C4F91" w:rsidRDefault="00444A0E" w:rsidP="00444A0E">
      <w:pPr>
        <w:tabs>
          <w:tab w:val="right" w:leader="dot" w:pos="3960"/>
          <w:tab w:val="right" w:pos="4680"/>
        </w:tabs>
        <w:rPr>
          <w:rFonts w:ascii="Arial" w:hAnsi="Arial" w:cs="Arial"/>
          <w:b/>
          <w:bCs/>
          <w:u w:val="single"/>
        </w:rPr>
      </w:pPr>
      <w:r w:rsidRPr="000C4F91">
        <w:rPr>
          <w:rFonts w:ascii="Arial" w:hAnsi="Arial" w:cs="Arial"/>
          <w:b/>
          <w:bCs/>
          <w:u w:val="single"/>
        </w:rPr>
        <w:t>California State Library</w:t>
      </w:r>
    </w:p>
    <w:p w:rsidR="00444A0E" w:rsidRPr="000C4F91" w:rsidRDefault="00444A0E" w:rsidP="00444A0E">
      <w:pPr>
        <w:tabs>
          <w:tab w:val="right" w:leader="dot" w:pos="3960"/>
          <w:tab w:val="right" w:pos="46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p w:rsidR="00444A0E" w:rsidRPr="000C4F91" w:rsidRDefault="00444A0E" w:rsidP="00444A0E">
      <w:pPr>
        <w:tabs>
          <w:tab w:val="right" w:leader="dot" w:pos="468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>Construction Standards</w:t>
      </w:r>
      <w:r w:rsidRPr="000C4F91">
        <w:rPr>
          <w:rFonts w:ascii="Arial" w:hAnsi="Arial" w:cs="Arial"/>
          <w:sz w:val="18"/>
          <w:szCs w:val="18"/>
        </w:rPr>
        <w:tab/>
        <w:t xml:space="preserve">(916) </w:t>
      </w:r>
      <w:r>
        <w:rPr>
          <w:rFonts w:ascii="Arial" w:hAnsi="Arial" w:cs="Arial"/>
          <w:sz w:val="18"/>
          <w:szCs w:val="18"/>
        </w:rPr>
        <w:t xml:space="preserve">653-7183 </w:t>
      </w:r>
    </w:p>
    <w:p w:rsidR="00444A0E" w:rsidRPr="000C4F91" w:rsidRDefault="00444A0E" w:rsidP="00444A0E">
      <w:pPr>
        <w:tabs>
          <w:tab w:val="right" w:leader="dot" w:pos="4680"/>
        </w:tabs>
        <w:rPr>
          <w:rFonts w:ascii="Arial" w:hAnsi="Arial" w:cs="Arial"/>
          <w:sz w:val="18"/>
          <w:szCs w:val="18"/>
        </w:rPr>
      </w:pPr>
    </w:p>
    <w:p w:rsidR="00444A0E" w:rsidRPr="000C4F91" w:rsidRDefault="00444A0E" w:rsidP="00444A0E">
      <w:pPr>
        <w:tabs>
          <w:tab w:val="right" w:leader="dot" w:pos="4680"/>
        </w:tabs>
        <w:rPr>
          <w:rFonts w:ascii="Arial" w:hAnsi="Arial" w:cs="Arial"/>
          <w:b/>
          <w:bCs/>
          <w:u w:val="single"/>
        </w:rPr>
      </w:pPr>
      <w:r w:rsidRPr="000C4F91">
        <w:rPr>
          <w:rFonts w:ascii="Arial" w:hAnsi="Arial" w:cs="Arial"/>
          <w:b/>
          <w:bCs/>
          <w:u w:val="single"/>
        </w:rPr>
        <w:t>Corrections Standards Authority</w:t>
      </w:r>
    </w:p>
    <w:p w:rsidR="00444A0E" w:rsidRPr="000C4F91" w:rsidRDefault="00444A0E" w:rsidP="00444A0E">
      <w:pPr>
        <w:tabs>
          <w:tab w:val="right" w:leader="dot" w:pos="46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p w:rsidR="00444A0E" w:rsidRPr="00D65D5E" w:rsidRDefault="00444A0E" w:rsidP="00444A0E">
      <w:pPr>
        <w:tabs>
          <w:tab w:val="right" w:leader="dot" w:pos="4680"/>
        </w:tabs>
        <w:rPr>
          <w:rFonts w:ascii="Arial" w:hAnsi="Arial" w:cs="Arial"/>
          <w:sz w:val="18"/>
          <w:szCs w:val="18"/>
        </w:rPr>
      </w:pPr>
      <w:r w:rsidRPr="00D65D5E">
        <w:rPr>
          <w:rFonts w:ascii="Arial" w:hAnsi="Arial" w:cs="Arial"/>
          <w:sz w:val="18"/>
          <w:szCs w:val="18"/>
        </w:rPr>
        <w:t>Local Adult Jail Standards</w:t>
      </w:r>
      <w:r w:rsidRPr="00D65D5E">
        <w:rPr>
          <w:rFonts w:ascii="Arial" w:hAnsi="Arial" w:cs="Arial"/>
          <w:sz w:val="18"/>
          <w:szCs w:val="18"/>
        </w:rPr>
        <w:tab/>
        <w:t>(916) 445-5073</w:t>
      </w:r>
    </w:p>
    <w:p w:rsidR="00444A0E" w:rsidRPr="000C4F91" w:rsidRDefault="00444A0E" w:rsidP="00444A0E">
      <w:pPr>
        <w:tabs>
          <w:tab w:val="right" w:leader="dot" w:pos="4680"/>
        </w:tabs>
        <w:rPr>
          <w:rFonts w:ascii="Arial" w:hAnsi="Arial" w:cs="Arial"/>
          <w:sz w:val="18"/>
          <w:szCs w:val="18"/>
        </w:rPr>
      </w:pPr>
      <w:r w:rsidRPr="00D65D5E">
        <w:rPr>
          <w:rFonts w:ascii="Arial" w:hAnsi="Arial" w:cs="Arial"/>
          <w:sz w:val="18"/>
          <w:szCs w:val="18"/>
        </w:rPr>
        <w:t>Local Juvenile Facility Standards</w:t>
      </w:r>
      <w:r w:rsidRPr="00D65D5E">
        <w:rPr>
          <w:rFonts w:ascii="Arial" w:hAnsi="Arial" w:cs="Arial"/>
          <w:sz w:val="18"/>
          <w:szCs w:val="18"/>
        </w:rPr>
        <w:tab/>
        <w:t>(916) 445-5073</w:t>
      </w:r>
    </w:p>
    <w:p w:rsidR="00444A0E" w:rsidRPr="000C4F91" w:rsidRDefault="00444A0E" w:rsidP="00444A0E">
      <w:pPr>
        <w:rPr>
          <w:rFonts w:ascii="Arial" w:hAnsi="Arial" w:cs="Arial"/>
          <w:sz w:val="18"/>
          <w:szCs w:val="1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b/>
          <w:bCs/>
          <w:u w:val="single"/>
        </w:rPr>
      </w:pPr>
      <w:r w:rsidRPr="000C4F91">
        <w:rPr>
          <w:rFonts w:ascii="Arial" w:hAnsi="Arial" w:cs="Arial"/>
          <w:b/>
          <w:bCs/>
          <w:u w:val="single"/>
        </w:rPr>
        <w:t>Department of Consumer Affairs – Acupuncture Board</w:t>
      </w: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8"/>
          <w:szCs w:val="8"/>
        </w:rPr>
      </w:pPr>
    </w:p>
    <w:p w:rsidR="00444A0E" w:rsidRPr="002B54AB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</w:r>
      <w:r w:rsidRPr="00D65D5E">
        <w:rPr>
          <w:rFonts w:ascii="Arial" w:hAnsi="Arial" w:cs="Arial"/>
          <w:sz w:val="18"/>
          <w:szCs w:val="18"/>
        </w:rPr>
        <w:t>Office Standards</w:t>
      </w:r>
      <w:r w:rsidRPr="00D65D5E">
        <w:rPr>
          <w:rFonts w:ascii="Arial" w:hAnsi="Arial" w:cs="Arial"/>
          <w:sz w:val="18"/>
          <w:szCs w:val="18"/>
        </w:rPr>
        <w:tab/>
        <w:t>(916) 515-5200</w:t>
      </w: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18"/>
          <w:szCs w:val="18"/>
        </w:rPr>
      </w:pPr>
    </w:p>
    <w:p w:rsidR="00444A0E" w:rsidRPr="000C4F91" w:rsidRDefault="00444A0E" w:rsidP="00444A0E">
      <w:pPr>
        <w:pStyle w:val="Heading2"/>
        <w:numPr>
          <w:ilvl w:val="0"/>
          <w:numId w:val="0"/>
        </w:numPr>
        <w:tabs>
          <w:tab w:val="left" w:pos="720"/>
        </w:tabs>
        <w:spacing w:after="0"/>
        <w:jc w:val="left"/>
        <w:rPr>
          <w:b/>
          <w:bCs/>
          <w:u w:val="single"/>
        </w:rPr>
      </w:pPr>
      <w:r w:rsidRPr="000C4F91">
        <w:rPr>
          <w:b/>
          <w:bCs/>
          <w:u w:val="single"/>
        </w:rPr>
        <w:t>Department of Consumer Affairs – Board of Pharmacy</w:t>
      </w: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8"/>
          <w:szCs w:val="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Pharmacy Standards</w:t>
      </w:r>
      <w:r w:rsidRPr="000C4F91">
        <w:rPr>
          <w:rFonts w:ascii="Arial" w:hAnsi="Arial" w:cs="Arial"/>
          <w:sz w:val="18"/>
          <w:szCs w:val="18"/>
        </w:rPr>
        <w:tab/>
        <w:t>(916) 574-7900</w:t>
      </w: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18"/>
          <w:szCs w:val="1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b/>
          <w:bCs/>
          <w:u w:val="single"/>
        </w:rPr>
      </w:pPr>
      <w:r w:rsidRPr="000C4F91">
        <w:rPr>
          <w:rFonts w:ascii="Arial" w:hAnsi="Arial" w:cs="Arial"/>
          <w:b/>
          <w:bCs/>
          <w:u w:val="single"/>
        </w:rPr>
        <w:t xml:space="preserve">Department of Consumer Affairs – Bureau of Barbering </w:t>
      </w:r>
      <w:proofErr w:type="gramStart"/>
      <w:r w:rsidRPr="000C4F91">
        <w:rPr>
          <w:rFonts w:ascii="Arial" w:hAnsi="Arial" w:cs="Arial"/>
          <w:b/>
          <w:bCs/>
          <w:u w:val="single"/>
        </w:rPr>
        <w:t>And</w:t>
      </w:r>
      <w:proofErr w:type="gramEnd"/>
      <w:r w:rsidRPr="000C4F91">
        <w:rPr>
          <w:rFonts w:ascii="Arial" w:hAnsi="Arial" w:cs="Arial"/>
          <w:b/>
          <w:bCs/>
          <w:u w:val="single"/>
        </w:rPr>
        <w:t xml:space="preserve"> Cosmetology</w:t>
      </w: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8"/>
          <w:szCs w:val="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 xml:space="preserve">Barber and Beauty Shop and </w:t>
      </w:r>
    </w:p>
    <w:p w:rsidR="00444A0E" w:rsidRPr="000C4F91" w:rsidRDefault="00444A0E" w:rsidP="00444A0E">
      <w:pPr>
        <w:tabs>
          <w:tab w:val="left" w:pos="180"/>
          <w:tab w:val="left" w:pos="360"/>
          <w:tab w:val="left" w:pos="72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</w:r>
      <w:r w:rsidRPr="000C4F91">
        <w:rPr>
          <w:rFonts w:ascii="Arial" w:hAnsi="Arial" w:cs="Arial"/>
          <w:sz w:val="18"/>
          <w:szCs w:val="18"/>
        </w:rPr>
        <w:tab/>
        <w:t>College Standards</w:t>
      </w:r>
      <w:r w:rsidRPr="000C4F91"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sz w:val="18"/>
          <w:szCs w:val="18"/>
        </w:rPr>
        <w:t>800</w:t>
      </w:r>
      <w:r w:rsidRPr="000C4F91">
        <w:rPr>
          <w:rFonts w:ascii="Arial" w:hAnsi="Arial" w:cs="Arial"/>
          <w:sz w:val="18"/>
          <w:szCs w:val="18"/>
        </w:rPr>
        <w:t>) 952-5210</w:t>
      </w:r>
    </w:p>
    <w:p w:rsidR="00444A0E" w:rsidRPr="000C4F91" w:rsidRDefault="00444A0E" w:rsidP="00444A0E">
      <w:pPr>
        <w:tabs>
          <w:tab w:val="right" w:leader="dot" w:pos="4680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444A0E" w:rsidRPr="000C4F91" w:rsidRDefault="00444A0E" w:rsidP="00444A0E">
      <w:pPr>
        <w:tabs>
          <w:tab w:val="right" w:leader="dot" w:pos="4680"/>
        </w:tabs>
        <w:rPr>
          <w:rFonts w:ascii="Arial" w:hAnsi="Arial" w:cs="Arial"/>
          <w:b/>
          <w:bCs/>
          <w:u w:val="single"/>
        </w:rPr>
      </w:pPr>
      <w:r w:rsidRPr="000C4F91">
        <w:rPr>
          <w:rFonts w:ascii="Arial" w:hAnsi="Arial" w:cs="Arial"/>
          <w:b/>
          <w:bCs/>
          <w:u w:val="single"/>
        </w:rPr>
        <w:t>Department of Consumer Affairs—</w:t>
      </w:r>
    </w:p>
    <w:p w:rsidR="00444A0E" w:rsidRPr="000C4F91" w:rsidRDefault="00444A0E" w:rsidP="00444A0E">
      <w:pPr>
        <w:tabs>
          <w:tab w:val="right" w:leader="dot" w:pos="4680"/>
        </w:tabs>
        <w:rPr>
          <w:rFonts w:ascii="Arial" w:hAnsi="Arial" w:cs="Arial"/>
          <w:b/>
          <w:bCs/>
          <w:u w:val="single"/>
        </w:rPr>
      </w:pPr>
      <w:r>
        <w:rPr>
          <w:rFonts w:cs="Arial"/>
          <w:sz w:val="26"/>
          <w:szCs w:val="26"/>
          <w:lang w:val="en"/>
        </w:rPr>
        <w:t xml:space="preserve">Bureau of Electronic and Appliance Repair, Home Furnishings and Thermal Insulation </w:t>
      </w:r>
    </w:p>
    <w:p w:rsidR="00444A0E" w:rsidRPr="000C4F91" w:rsidRDefault="00444A0E" w:rsidP="00444A0E">
      <w:pPr>
        <w:tabs>
          <w:tab w:val="right" w:leader="dot" w:pos="46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p w:rsidR="00444A0E" w:rsidRPr="000C4F91" w:rsidRDefault="00444A0E" w:rsidP="00444A0E">
      <w:pPr>
        <w:tabs>
          <w:tab w:val="right" w:leader="dot" w:pos="456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 xml:space="preserve">    Ins</w:t>
      </w:r>
      <w:r>
        <w:rPr>
          <w:rFonts w:ascii="Arial" w:hAnsi="Arial" w:cs="Arial"/>
          <w:sz w:val="18"/>
          <w:szCs w:val="18"/>
        </w:rPr>
        <w:t>ulation Testing Standards</w:t>
      </w:r>
      <w:r>
        <w:rPr>
          <w:rFonts w:ascii="Arial" w:hAnsi="Arial" w:cs="Arial"/>
          <w:sz w:val="18"/>
          <w:szCs w:val="18"/>
        </w:rPr>
        <w:tab/>
        <w:t xml:space="preserve">(916) </w:t>
      </w:r>
      <w:r w:rsidRPr="00D65D5E">
        <w:rPr>
          <w:rFonts w:ascii="Arial" w:hAnsi="Arial" w:cs="Arial"/>
          <w:sz w:val="18"/>
          <w:szCs w:val="18"/>
        </w:rPr>
        <w:t>999-2041</w:t>
      </w:r>
    </w:p>
    <w:p w:rsidR="00444A0E" w:rsidRPr="000C4F91" w:rsidRDefault="00444A0E" w:rsidP="00444A0E">
      <w:pPr>
        <w:tabs>
          <w:tab w:val="left" w:pos="180"/>
          <w:tab w:val="left" w:pos="360"/>
          <w:tab w:val="left" w:pos="720"/>
          <w:tab w:val="right" w:leader="dot" w:pos="4590"/>
        </w:tabs>
        <w:rPr>
          <w:rFonts w:ascii="Arial" w:hAnsi="Arial" w:cs="Arial"/>
          <w:sz w:val="18"/>
          <w:szCs w:val="1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b/>
          <w:bCs/>
          <w:u w:val="single"/>
        </w:rPr>
      </w:pPr>
      <w:r w:rsidRPr="000C4F91">
        <w:rPr>
          <w:rFonts w:ascii="Arial" w:hAnsi="Arial" w:cs="Arial"/>
          <w:b/>
          <w:bCs/>
          <w:u w:val="single"/>
        </w:rPr>
        <w:t>Department of Consumer Affairs – Structural Pest Control Board</w:t>
      </w: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8"/>
          <w:szCs w:val="8"/>
        </w:rPr>
      </w:pPr>
      <w:r w:rsidRPr="000C4F91">
        <w:rPr>
          <w:rFonts w:ascii="Arial" w:hAnsi="Arial" w:cs="Arial"/>
          <w:sz w:val="18"/>
          <w:szCs w:val="18"/>
        </w:rPr>
        <w:tab/>
      </w:r>
    </w:p>
    <w:p w:rsidR="00444A0E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Structural Standards</w:t>
      </w:r>
      <w:r w:rsidRPr="000C4F91">
        <w:rPr>
          <w:rFonts w:ascii="Arial" w:hAnsi="Arial" w:cs="Arial"/>
          <w:sz w:val="18"/>
          <w:szCs w:val="18"/>
        </w:rPr>
        <w:tab/>
        <w:t>(800) 737-8188</w:t>
      </w:r>
    </w:p>
    <w:p w:rsidR="00444A0E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(916) 561-8708 </w:t>
      </w: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18"/>
          <w:szCs w:val="18"/>
        </w:rPr>
      </w:pPr>
    </w:p>
    <w:p w:rsidR="00444A0E" w:rsidRPr="000C4F91" w:rsidRDefault="00444A0E" w:rsidP="00444A0E">
      <w:pPr>
        <w:pStyle w:val="Heading2"/>
        <w:numPr>
          <w:ilvl w:val="0"/>
          <w:numId w:val="0"/>
        </w:numPr>
        <w:tabs>
          <w:tab w:val="left" w:pos="720"/>
        </w:tabs>
        <w:spacing w:after="0"/>
        <w:jc w:val="left"/>
        <w:rPr>
          <w:b/>
          <w:bCs/>
          <w:u w:val="single"/>
        </w:rPr>
      </w:pPr>
      <w:r w:rsidRPr="000C4F91">
        <w:rPr>
          <w:b/>
          <w:bCs/>
          <w:u w:val="single"/>
        </w:rPr>
        <w:t>Department of Consumer Affairs – Veterinary Medical Board</w:t>
      </w: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rPr>
          <w:rFonts w:ascii="Arial" w:hAnsi="Arial" w:cs="Arial"/>
          <w:sz w:val="8"/>
          <w:szCs w:val="8"/>
        </w:rPr>
      </w:pPr>
    </w:p>
    <w:p w:rsidR="00444A0E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ind w:right="120"/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Veterinary Hospital Standards</w:t>
      </w:r>
      <w:r w:rsidRPr="000C4F91">
        <w:rPr>
          <w:rFonts w:ascii="Arial" w:hAnsi="Arial" w:cs="Arial"/>
          <w:sz w:val="18"/>
          <w:szCs w:val="18"/>
        </w:rPr>
        <w:tab/>
        <w:t>(916) 263-2610</w:t>
      </w:r>
    </w:p>
    <w:p w:rsidR="00444A0E" w:rsidRPr="000C4F91" w:rsidRDefault="00444A0E" w:rsidP="00444A0E">
      <w:pPr>
        <w:tabs>
          <w:tab w:val="left" w:pos="180"/>
          <w:tab w:val="right" w:pos="360"/>
          <w:tab w:val="left" w:pos="720"/>
          <w:tab w:val="right" w:leader="dot" w:pos="4590"/>
        </w:tabs>
        <w:ind w:right="120"/>
        <w:rPr>
          <w:rFonts w:ascii="Arial" w:hAnsi="Arial" w:cs="Arial"/>
          <w:sz w:val="18"/>
          <w:szCs w:val="18"/>
        </w:rPr>
      </w:pPr>
    </w:p>
    <w:p w:rsidR="00444A0E" w:rsidRPr="000C4F91" w:rsidRDefault="00444A0E" w:rsidP="00444A0E">
      <w:pPr>
        <w:pStyle w:val="Heading2"/>
        <w:numPr>
          <w:ilvl w:val="0"/>
          <w:numId w:val="0"/>
        </w:numPr>
        <w:spacing w:after="0"/>
        <w:jc w:val="left"/>
        <w:rPr>
          <w:b/>
          <w:bCs/>
          <w:u w:val="single"/>
        </w:rPr>
      </w:pPr>
      <w:r w:rsidRPr="000C4F91">
        <w:rPr>
          <w:b/>
          <w:bCs/>
          <w:u w:val="single"/>
        </w:rPr>
        <w:t>Department of Food and Agriculture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8"/>
          <w:szCs w:val="8"/>
        </w:rPr>
      </w:pPr>
    </w:p>
    <w:p w:rsidR="00FE573F" w:rsidRDefault="00444A0E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Meat &amp; Poultry Packing Plant</w:t>
      </w:r>
      <w:r>
        <w:rPr>
          <w:rFonts w:ascii="Arial" w:hAnsi="Arial" w:cs="Arial"/>
          <w:sz w:val="18"/>
          <w:szCs w:val="18"/>
        </w:rPr>
        <w:t xml:space="preserve"> </w:t>
      </w:r>
      <w:r w:rsidR="00FE573F">
        <w:rPr>
          <w:rFonts w:ascii="Arial" w:hAnsi="Arial" w:cs="Arial"/>
          <w:sz w:val="18"/>
          <w:szCs w:val="18"/>
        </w:rPr>
        <w:t>&amp;</w:t>
      </w:r>
    </w:p>
    <w:p w:rsidR="00444A0E" w:rsidRDefault="00FE573F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Dairy Standards…………………………</w:t>
      </w:r>
      <w:proofErr w:type="gramStart"/>
      <w:r>
        <w:rPr>
          <w:rFonts w:ascii="Arial" w:hAnsi="Arial" w:cs="Arial"/>
          <w:sz w:val="18"/>
          <w:szCs w:val="18"/>
        </w:rPr>
        <w:t>...(</w:t>
      </w:r>
      <w:proofErr w:type="gramEnd"/>
      <w:r>
        <w:rPr>
          <w:rFonts w:ascii="Arial" w:hAnsi="Arial" w:cs="Arial"/>
          <w:sz w:val="18"/>
          <w:szCs w:val="18"/>
        </w:rPr>
        <w:t>916) 900-5002</w:t>
      </w:r>
    </w:p>
    <w:p w:rsidR="00FE573F" w:rsidRDefault="00FE573F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18"/>
          <w:szCs w:val="18"/>
        </w:rPr>
      </w:pPr>
    </w:p>
    <w:p w:rsidR="00444A0E" w:rsidRPr="006B5CB2" w:rsidRDefault="00444A0E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</w:p>
    <w:p w:rsidR="00444A0E" w:rsidRPr="00444A0E" w:rsidRDefault="00444A0E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18"/>
          <w:szCs w:val="18"/>
        </w:rPr>
      </w:pPr>
      <w:r w:rsidRPr="00444A0E">
        <w:rPr>
          <w:rFonts w:ascii="Arial" w:hAnsi="Arial" w:cs="Arial"/>
          <w:b/>
          <w:bCs/>
          <w:u w:val="single"/>
        </w:rPr>
        <w:t xml:space="preserve">Department of Public Health 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8"/>
          <w:szCs w:val="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Organized Camps Standards</w:t>
      </w:r>
      <w:r w:rsidRPr="000C4F91">
        <w:rPr>
          <w:rFonts w:ascii="Arial" w:hAnsi="Arial" w:cs="Arial"/>
          <w:sz w:val="18"/>
          <w:szCs w:val="18"/>
        </w:rPr>
        <w:tab/>
        <w:t>(916) 449-5</w:t>
      </w:r>
      <w:r>
        <w:rPr>
          <w:rFonts w:ascii="Arial" w:hAnsi="Arial" w:cs="Arial"/>
          <w:sz w:val="18"/>
          <w:szCs w:val="18"/>
        </w:rPr>
        <w:t>673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Public Swimming Pools Standards</w:t>
      </w:r>
      <w:r w:rsidRPr="000C4F91">
        <w:rPr>
          <w:rFonts w:ascii="Arial" w:hAnsi="Arial" w:cs="Arial"/>
          <w:sz w:val="18"/>
          <w:szCs w:val="18"/>
        </w:rPr>
        <w:tab/>
        <w:t>(916) 449-56</w:t>
      </w:r>
      <w:r>
        <w:rPr>
          <w:rFonts w:ascii="Arial" w:hAnsi="Arial" w:cs="Arial"/>
          <w:sz w:val="18"/>
          <w:szCs w:val="18"/>
        </w:rPr>
        <w:t>75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</w:r>
    </w:p>
    <w:p w:rsidR="00444A0E" w:rsidRPr="000C4F91" w:rsidRDefault="00444A0E" w:rsidP="00444A0E">
      <w:pPr>
        <w:pStyle w:val="Heading1"/>
        <w:numPr>
          <w:ilvl w:val="0"/>
          <w:numId w:val="0"/>
        </w:numPr>
        <w:spacing w:after="0"/>
        <w:jc w:val="left"/>
        <w:rPr>
          <w:b/>
          <w:bCs/>
          <w:u w:val="single"/>
        </w:rPr>
      </w:pPr>
      <w:bookmarkStart w:id="0" w:name="OLE_LINK3"/>
      <w:r w:rsidRPr="000C4F91">
        <w:rPr>
          <w:b/>
          <w:bCs/>
          <w:u w:val="single"/>
        </w:rPr>
        <w:t xml:space="preserve">Department of Housing and Community </w:t>
      </w:r>
      <w:r w:rsidRPr="00D65D5E">
        <w:rPr>
          <w:b/>
          <w:bCs/>
          <w:u w:val="single"/>
        </w:rPr>
        <w:t>Development</w:t>
      </w:r>
    </w:p>
    <w:p w:rsidR="00444A0E" w:rsidRPr="000C4F91" w:rsidRDefault="00444A0E" w:rsidP="00444A0E">
      <w:pPr>
        <w:tabs>
          <w:tab w:val="left" w:pos="180"/>
          <w:tab w:val="right" w:leader="dot" w:pos="4590"/>
        </w:tabs>
        <w:rPr>
          <w:rFonts w:ascii="Arial" w:hAnsi="Arial" w:cs="Arial"/>
          <w:sz w:val="8"/>
          <w:szCs w:val="8"/>
        </w:rPr>
      </w:pP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ind w:left="180"/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 xml:space="preserve">Residential – Hotels, Motels, Apartments, 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ind w:left="180"/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>Single-Family Dwellings…………………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0C4F91">
        <w:rPr>
          <w:rFonts w:ascii="Arial" w:hAnsi="Arial" w:cs="Arial"/>
          <w:sz w:val="18"/>
          <w:szCs w:val="18"/>
        </w:rPr>
        <w:t>(916) 445-9471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ind w:left="180"/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>Permanent Structures in Mobile</w:t>
      </w:r>
      <w:r>
        <w:rPr>
          <w:rFonts w:ascii="Arial" w:hAnsi="Arial" w:cs="Arial"/>
          <w:sz w:val="18"/>
          <w:szCs w:val="18"/>
        </w:rPr>
        <w:t xml:space="preserve"> H</w:t>
      </w:r>
      <w:r w:rsidRPr="000C4F91">
        <w:rPr>
          <w:rFonts w:ascii="Arial" w:hAnsi="Arial" w:cs="Arial"/>
          <w:sz w:val="18"/>
          <w:szCs w:val="18"/>
        </w:rPr>
        <w:t xml:space="preserve">ome 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ind w:left="180"/>
        <w:rPr>
          <w:rFonts w:ascii="Arial" w:hAnsi="Arial" w:cs="Arial"/>
          <w:sz w:val="18"/>
          <w:szCs w:val="18"/>
        </w:rPr>
      </w:pPr>
      <w:proofErr w:type="gramStart"/>
      <w:r w:rsidRPr="000C4F91">
        <w:rPr>
          <w:rFonts w:ascii="Arial" w:hAnsi="Arial" w:cs="Arial"/>
          <w:sz w:val="18"/>
          <w:szCs w:val="18"/>
        </w:rPr>
        <w:t>and</w:t>
      </w:r>
      <w:proofErr w:type="gramEnd"/>
      <w:r w:rsidRPr="000C4F91">
        <w:rPr>
          <w:rFonts w:ascii="Arial" w:hAnsi="Arial" w:cs="Arial"/>
          <w:sz w:val="18"/>
          <w:szCs w:val="18"/>
        </w:rPr>
        <w:t xml:space="preserve"> Special Occupancy Parks ………</w:t>
      </w:r>
      <w:r w:rsidRPr="000C4F91">
        <w:rPr>
          <w:rFonts w:ascii="Arial" w:hAnsi="Arial" w:cs="Arial"/>
          <w:sz w:val="18"/>
          <w:szCs w:val="18"/>
        </w:rPr>
        <w:tab/>
        <w:t xml:space="preserve"> (916) 445-9471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ind w:left="180"/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 xml:space="preserve">Factory-Built Housing, Manufactured 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ind w:left="180"/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 xml:space="preserve">Housing and Commercial Modular …… </w:t>
      </w:r>
      <w:r>
        <w:rPr>
          <w:rFonts w:ascii="Arial" w:hAnsi="Arial" w:cs="Arial"/>
          <w:sz w:val="18"/>
          <w:szCs w:val="18"/>
        </w:rPr>
        <w:t xml:space="preserve"> </w:t>
      </w:r>
      <w:r w:rsidRPr="000C4F91">
        <w:rPr>
          <w:rFonts w:ascii="Arial" w:hAnsi="Arial" w:cs="Arial"/>
          <w:sz w:val="18"/>
          <w:szCs w:val="18"/>
        </w:rPr>
        <w:t>(916) 445-3338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Mobile Homes – Permits &amp; Inspections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</w:r>
      <w:r w:rsidRPr="000C4F91">
        <w:rPr>
          <w:rFonts w:ascii="Arial" w:hAnsi="Arial" w:cs="Arial"/>
          <w:sz w:val="18"/>
          <w:szCs w:val="18"/>
        </w:rPr>
        <w:tab/>
        <w:t>Northern Region</w:t>
      </w:r>
      <w:r w:rsidRPr="000C4F91">
        <w:rPr>
          <w:rFonts w:ascii="Arial" w:hAnsi="Arial" w:cs="Arial"/>
          <w:sz w:val="18"/>
          <w:szCs w:val="18"/>
        </w:rPr>
        <w:tab/>
        <w:t>(916) 255-2501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</w:r>
      <w:r w:rsidRPr="000C4F91">
        <w:rPr>
          <w:rFonts w:ascii="Arial" w:hAnsi="Arial" w:cs="Arial"/>
          <w:sz w:val="18"/>
          <w:szCs w:val="18"/>
        </w:rPr>
        <w:tab/>
        <w:t>Southern Region</w:t>
      </w:r>
      <w:r w:rsidRPr="000C4F91">
        <w:rPr>
          <w:rFonts w:ascii="Arial" w:hAnsi="Arial" w:cs="Arial"/>
          <w:sz w:val="18"/>
          <w:szCs w:val="18"/>
        </w:rPr>
        <w:tab/>
        <w:t>(951) 782-4420</w:t>
      </w:r>
    </w:p>
    <w:p w:rsidR="00444A0E" w:rsidRPr="000C4F91" w:rsidRDefault="00444A0E" w:rsidP="00444A0E">
      <w:pPr>
        <w:tabs>
          <w:tab w:val="left" w:pos="180"/>
          <w:tab w:val="lef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Employee Housing Standards</w:t>
      </w:r>
      <w:r w:rsidRPr="000C4F91">
        <w:rPr>
          <w:rFonts w:ascii="Arial" w:hAnsi="Arial" w:cs="Arial"/>
          <w:sz w:val="18"/>
          <w:szCs w:val="18"/>
        </w:rPr>
        <w:tab/>
        <w:t>(916) 445-9471</w:t>
      </w:r>
    </w:p>
    <w:bookmarkEnd w:id="0"/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</w:r>
    </w:p>
    <w:p w:rsidR="00444A0E" w:rsidRPr="000C4F91" w:rsidRDefault="00444A0E" w:rsidP="00444A0E">
      <w:pPr>
        <w:pStyle w:val="Heading2"/>
        <w:numPr>
          <w:ilvl w:val="0"/>
          <w:numId w:val="0"/>
        </w:numPr>
        <w:spacing w:after="0"/>
        <w:jc w:val="left"/>
        <w:rPr>
          <w:b/>
          <w:bCs/>
          <w:u w:val="single"/>
        </w:rPr>
      </w:pPr>
      <w:r w:rsidRPr="000C4F91">
        <w:rPr>
          <w:b/>
          <w:bCs/>
          <w:u w:val="single"/>
        </w:rPr>
        <w:t>Department of Water Resources</w:t>
      </w:r>
    </w:p>
    <w:p w:rsidR="00444A0E" w:rsidRPr="00D17A08" w:rsidRDefault="00444A0E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8"/>
          <w:szCs w:val="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 xml:space="preserve">Gray Water </w:t>
      </w:r>
      <w:r>
        <w:rPr>
          <w:rFonts w:ascii="Arial" w:hAnsi="Arial" w:cs="Arial"/>
          <w:sz w:val="18"/>
          <w:szCs w:val="18"/>
        </w:rPr>
        <w:t>Information</w:t>
      </w:r>
      <w:r w:rsidRPr="000C4F91">
        <w:rPr>
          <w:rFonts w:ascii="Arial" w:hAnsi="Arial" w:cs="Arial"/>
          <w:sz w:val="18"/>
          <w:szCs w:val="18"/>
        </w:rPr>
        <w:tab/>
        <w:t>(916) 651-96</w:t>
      </w:r>
      <w:r>
        <w:rPr>
          <w:rFonts w:ascii="Arial" w:hAnsi="Arial" w:cs="Arial"/>
          <w:sz w:val="18"/>
          <w:szCs w:val="18"/>
        </w:rPr>
        <w:t>76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18"/>
          <w:szCs w:val="18"/>
        </w:rPr>
      </w:pPr>
    </w:p>
    <w:p w:rsidR="00444A0E" w:rsidRPr="000C4F91" w:rsidRDefault="00444A0E" w:rsidP="00444A0E">
      <w:pPr>
        <w:pStyle w:val="Heading2"/>
        <w:numPr>
          <w:ilvl w:val="0"/>
          <w:numId w:val="0"/>
        </w:numPr>
        <w:spacing w:after="0"/>
        <w:jc w:val="left"/>
        <w:rPr>
          <w:b/>
          <w:bCs/>
          <w:u w:val="single"/>
        </w:rPr>
      </w:pPr>
      <w:r w:rsidRPr="000C4F91">
        <w:rPr>
          <w:b/>
          <w:bCs/>
          <w:u w:val="single"/>
        </w:rPr>
        <w:t>Division of the State Architect – Access Compliance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8"/>
          <w:szCs w:val="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Access Compliance Standards</w:t>
      </w:r>
      <w:r w:rsidRPr="000C4F91">
        <w:rPr>
          <w:rFonts w:ascii="Arial" w:hAnsi="Arial" w:cs="Arial"/>
          <w:sz w:val="18"/>
          <w:szCs w:val="18"/>
        </w:rPr>
        <w:tab/>
        <w:t>(916) 445-8100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</w:p>
    <w:p w:rsidR="00444A0E" w:rsidRPr="000C4F91" w:rsidRDefault="00444A0E" w:rsidP="00444A0E">
      <w:pPr>
        <w:pStyle w:val="Heading2"/>
        <w:numPr>
          <w:ilvl w:val="0"/>
          <w:numId w:val="0"/>
        </w:numPr>
        <w:spacing w:after="0"/>
        <w:jc w:val="left"/>
        <w:rPr>
          <w:b/>
          <w:bCs/>
          <w:u w:val="single"/>
        </w:rPr>
      </w:pPr>
      <w:r w:rsidRPr="000C4F91">
        <w:rPr>
          <w:b/>
          <w:bCs/>
          <w:u w:val="single"/>
        </w:rPr>
        <w:t>Division of the State Architect – Structural Safety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8"/>
          <w:szCs w:val="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Public Schools Standards</w:t>
      </w:r>
      <w:r w:rsidRPr="000C4F91">
        <w:rPr>
          <w:rFonts w:ascii="Arial" w:hAnsi="Arial" w:cs="Arial"/>
          <w:sz w:val="18"/>
          <w:szCs w:val="18"/>
        </w:rPr>
        <w:tab/>
        <w:t>(916) 445-8100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Essential Services Building Standards</w:t>
      </w:r>
      <w:r w:rsidRPr="000C4F91">
        <w:rPr>
          <w:rFonts w:ascii="Arial" w:hAnsi="Arial" w:cs="Arial"/>
          <w:sz w:val="18"/>
          <w:szCs w:val="18"/>
        </w:rPr>
        <w:tab/>
        <w:t>(916) 445-8100</w:t>
      </w:r>
    </w:p>
    <w:p w:rsidR="00444A0E" w:rsidRDefault="00444A0E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8A3E98">
        <w:rPr>
          <w:rFonts w:ascii="Arial" w:hAnsi="Arial" w:cs="Arial"/>
          <w:sz w:val="18"/>
          <w:szCs w:val="18"/>
        </w:rPr>
        <w:t>Community College Standards………...</w:t>
      </w:r>
      <w:r>
        <w:rPr>
          <w:rFonts w:ascii="Arial" w:hAnsi="Arial" w:cs="Arial"/>
          <w:sz w:val="18"/>
          <w:szCs w:val="18"/>
        </w:rPr>
        <w:t xml:space="preserve">  </w:t>
      </w:r>
      <w:r w:rsidRPr="008A3E98">
        <w:rPr>
          <w:rFonts w:ascii="Arial" w:hAnsi="Arial" w:cs="Arial"/>
          <w:sz w:val="18"/>
          <w:szCs w:val="18"/>
        </w:rPr>
        <w:t>(916) 445-8100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18"/>
          <w:szCs w:val="18"/>
        </w:rPr>
      </w:pPr>
    </w:p>
    <w:p w:rsidR="00444A0E" w:rsidRPr="000C4F91" w:rsidRDefault="00444A0E" w:rsidP="00444A0E">
      <w:pPr>
        <w:pStyle w:val="Heading2"/>
        <w:numPr>
          <w:ilvl w:val="0"/>
          <w:numId w:val="0"/>
        </w:numPr>
        <w:spacing w:after="0"/>
        <w:jc w:val="left"/>
        <w:rPr>
          <w:b/>
          <w:bCs/>
          <w:u w:val="single"/>
        </w:rPr>
      </w:pPr>
      <w:r w:rsidRPr="000C4F91">
        <w:rPr>
          <w:b/>
          <w:bCs/>
          <w:u w:val="single"/>
        </w:rPr>
        <w:t>Division of the State Architect - State Historical Building Safety Board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8"/>
          <w:szCs w:val="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Alternative Building Standards</w:t>
      </w:r>
      <w:r w:rsidRPr="000C4F91">
        <w:rPr>
          <w:rFonts w:ascii="Arial" w:hAnsi="Arial" w:cs="Arial"/>
          <w:sz w:val="18"/>
          <w:szCs w:val="18"/>
        </w:rPr>
        <w:tab/>
        <w:t>(916) 445-8100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jc w:val="both"/>
        <w:rPr>
          <w:rFonts w:ascii="Arial" w:hAnsi="Arial" w:cs="Arial"/>
          <w:sz w:val="16"/>
          <w:szCs w:val="16"/>
        </w:rPr>
      </w:pPr>
    </w:p>
    <w:p w:rsidR="00444A0E" w:rsidRPr="000C4F91" w:rsidRDefault="00444A0E" w:rsidP="00444A0E">
      <w:pPr>
        <w:pStyle w:val="Heading2"/>
        <w:numPr>
          <w:ilvl w:val="0"/>
          <w:numId w:val="0"/>
        </w:numPr>
        <w:spacing w:after="0"/>
        <w:jc w:val="left"/>
        <w:rPr>
          <w:b/>
          <w:bCs/>
          <w:u w:val="single"/>
        </w:rPr>
      </w:pPr>
      <w:r w:rsidRPr="000C4F91">
        <w:rPr>
          <w:b/>
          <w:bCs/>
          <w:u w:val="single"/>
        </w:rPr>
        <w:t>Office of Statewide Health Planning and Development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8"/>
          <w:szCs w:val="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Hospital Standards</w:t>
      </w:r>
      <w:r w:rsidRPr="000C4F91">
        <w:rPr>
          <w:rFonts w:ascii="Arial" w:hAnsi="Arial" w:cs="Arial"/>
          <w:sz w:val="18"/>
          <w:szCs w:val="18"/>
        </w:rPr>
        <w:tab/>
        <w:t xml:space="preserve">(916) </w:t>
      </w:r>
      <w:r>
        <w:rPr>
          <w:rFonts w:ascii="Arial" w:hAnsi="Arial" w:cs="Arial"/>
          <w:sz w:val="18"/>
          <w:szCs w:val="18"/>
        </w:rPr>
        <w:t>440-8356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Skilled Nursing Facility Standards</w:t>
      </w:r>
      <w:r w:rsidRPr="000C4F91">
        <w:rPr>
          <w:rFonts w:ascii="Arial" w:hAnsi="Arial" w:cs="Arial"/>
          <w:sz w:val="18"/>
          <w:szCs w:val="18"/>
        </w:rPr>
        <w:tab/>
        <w:t xml:space="preserve">(916) </w:t>
      </w:r>
      <w:r>
        <w:rPr>
          <w:rFonts w:ascii="Arial" w:hAnsi="Arial" w:cs="Arial"/>
          <w:sz w:val="18"/>
          <w:szCs w:val="18"/>
        </w:rPr>
        <w:t>440-8356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Clinic Standards</w:t>
      </w:r>
      <w:r>
        <w:rPr>
          <w:rFonts w:ascii="Arial" w:hAnsi="Arial" w:cs="Arial"/>
          <w:sz w:val="18"/>
          <w:szCs w:val="18"/>
        </w:rPr>
        <w:tab/>
      </w:r>
      <w:r w:rsidRPr="000C4F91">
        <w:rPr>
          <w:rFonts w:ascii="Arial" w:hAnsi="Arial" w:cs="Arial"/>
          <w:sz w:val="18"/>
          <w:szCs w:val="18"/>
        </w:rPr>
        <w:t>(916)</w:t>
      </w:r>
      <w:r>
        <w:rPr>
          <w:rFonts w:ascii="Arial" w:hAnsi="Arial" w:cs="Arial"/>
          <w:sz w:val="18"/>
          <w:szCs w:val="18"/>
        </w:rPr>
        <w:t xml:space="preserve"> 440-8356</w:t>
      </w:r>
      <w:r w:rsidRPr="000C4F91">
        <w:rPr>
          <w:rFonts w:ascii="Arial" w:hAnsi="Arial" w:cs="Arial"/>
          <w:sz w:val="18"/>
          <w:szCs w:val="18"/>
        </w:rPr>
        <w:tab/>
        <w:t>Permits</w:t>
      </w:r>
      <w:r w:rsidRPr="000C4F91">
        <w:rPr>
          <w:rFonts w:ascii="Arial" w:hAnsi="Arial" w:cs="Arial"/>
          <w:sz w:val="18"/>
          <w:szCs w:val="18"/>
        </w:rPr>
        <w:tab/>
        <w:t xml:space="preserve">(916) </w:t>
      </w:r>
      <w:r>
        <w:rPr>
          <w:rFonts w:ascii="Arial" w:hAnsi="Arial" w:cs="Arial"/>
          <w:sz w:val="18"/>
          <w:szCs w:val="18"/>
        </w:rPr>
        <w:t>440-8356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6"/>
          <w:szCs w:val="16"/>
        </w:rPr>
      </w:pPr>
    </w:p>
    <w:p w:rsidR="00444A0E" w:rsidRPr="000C4F91" w:rsidRDefault="00444A0E" w:rsidP="00444A0E">
      <w:pPr>
        <w:pStyle w:val="Heading1"/>
        <w:numPr>
          <w:ilvl w:val="0"/>
          <w:numId w:val="0"/>
        </w:numPr>
        <w:tabs>
          <w:tab w:val="left" w:pos="180"/>
          <w:tab w:val="right" w:leader="dot" w:pos="4590"/>
        </w:tabs>
        <w:spacing w:after="0"/>
        <w:jc w:val="left"/>
        <w:rPr>
          <w:b/>
          <w:bCs/>
          <w:u w:val="single"/>
        </w:rPr>
      </w:pPr>
      <w:r w:rsidRPr="000C4F91">
        <w:rPr>
          <w:b/>
          <w:bCs/>
          <w:u w:val="single"/>
        </w:rPr>
        <w:t xml:space="preserve">Office of </w:t>
      </w:r>
      <w:proofErr w:type="gramStart"/>
      <w:r w:rsidRPr="000C4F91">
        <w:rPr>
          <w:b/>
          <w:bCs/>
          <w:u w:val="single"/>
        </w:rPr>
        <w:t>The</w:t>
      </w:r>
      <w:proofErr w:type="gramEnd"/>
      <w:r w:rsidRPr="000C4F91">
        <w:rPr>
          <w:b/>
          <w:bCs/>
          <w:u w:val="single"/>
        </w:rPr>
        <w:t xml:space="preserve"> State Fire Marshal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8"/>
          <w:szCs w:val="8"/>
        </w:rPr>
      </w:pP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Code Development and Analysis</w:t>
      </w:r>
      <w:r w:rsidRPr="000C4F91">
        <w:rPr>
          <w:rFonts w:ascii="Arial" w:hAnsi="Arial" w:cs="Arial"/>
          <w:sz w:val="18"/>
          <w:szCs w:val="18"/>
        </w:rPr>
        <w:tab/>
        <w:t>(916) 445-8200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Fire Safety Standards</w:t>
      </w:r>
      <w:r w:rsidRPr="000C4F91">
        <w:rPr>
          <w:rFonts w:ascii="Arial" w:hAnsi="Arial" w:cs="Arial"/>
          <w:sz w:val="18"/>
          <w:szCs w:val="18"/>
        </w:rPr>
        <w:tab/>
        <w:t>(916) 445-8200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Fireplace Standards</w:t>
      </w:r>
      <w:r w:rsidRPr="000C4F91">
        <w:rPr>
          <w:rFonts w:ascii="Arial" w:hAnsi="Arial" w:cs="Arial"/>
          <w:sz w:val="18"/>
          <w:szCs w:val="18"/>
        </w:rPr>
        <w:tab/>
        <w:t>(916) 445-8200</w:t>
      </w:r>
    </w:p>
    <w:p w:rsidR="00444A0E" w:rsidRPr="000C4F91" w:rsidRDefault="00444A0E" w:rsidP="00444A0E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</w:pPr>
      <w:r w:rsidRPr="000C4F91">
        <w:rPr>
          <w:rFonts w:ascii="Arial" w:hAnsi="Arial" w:cs="Arial"/>
          <w:sz w:val="18"/>
          <w:szCs w:val="18"/>
        </w:rPr>
        <w:tab/>
        <w:t>Day Care Centers Standards</w:t>
      </w:r>
      <w:r w:rsidRPr="000C4F91">
        <w:rPr>
          <w:rFonts w:ascii="Arial" w:hAnsi="Arial" w:cs="Arial"/>
          <w:sz w:val="18"/>
          <w:szCs w:val="18"/>
        </w:rPr>
        <w:tab/>
        <w:t>(916) 445-8200</w:t>
      </w:r>
    </w:p>
    <w:p w:rsidR="00444A0E" w:rsidRPr="00FE573F" w:rsidRDefault="004F4585" w:rsidP="00FE573F">
      <w:pPr>
        <w:tabs>
          <w:tab w:val="left" w:pos="180"/>
          <w:tab w:val="right" w:pos="360"/>
          <w:tab w:val="right" w:leader="dot" w:pos="4590"/>
        </w:tabs>
        <w:rPr>
          <w:rFonts w:ascii="Arial" w:hAnsi="Arial" w:cs="Arial"/>
          <w:sz w:val="18"/>
          <w:szCs w:val="18"/>
        </w:rPr>
        <w:sectPr w:rsidR="00444A0E" w:rsidRPr="00FE573F" w:rsidSect="00AD5273">
          <w:type w:val="continuous"/>
          <w:pgSz w:w="12240" w:h="15840" w:code="1"/>
          <w:pgMar w:top="1080" w:right="720" w:bottom="1080" w:left="720" w:header="720" w:footer="720" w:gutter="0"/>
          <w:paperSrc w:first="259" w:other="259"/>
          <w:cols w:num="2" w:space="1440"/>
          <w:docGrid w:linePitch="326"/>
        </w:sectPr>
      </w:pPr>
      <w:r>
        <w:rPr>
          <w:rFonts w:ascii="Arial" w:hAnsi="Arial" w:cs="Arial"/>
          <w:sz w:val="18"/>
          <w:szCs w:val="18"/>
        </w:rPr>
        <w:tab/>
        <w:t>Exit Standards</w:t>
      </w:r>
      <w:r>
        <w:rPr>
          <w:rFonts w:ascii="Arial" w:hAnsi="Arial" w:cs="Arial"/>
          <w:sz w:val="18"/>
          <w:szCs w:val="18"/>
        </w:rPr>
        <w:tab/>
        <w:t>(916) 445-8200</w:t>
      </w:r>
      <w:bookmarkStart w:id="1" w:name="_GoBack"/>
      <w:bookmarkEnd w:id="1"/>
    </w:p>
    <w:p w:rsidR="00444A0E" w:rsidRPr="00FE573F" w:rsidRDefault="00444A0E" w:rsidP="00444A0E">
      <w:pPr>
        <w:pStyle w:val="Title"/>
        <w:jc w:val="left"/>
        <w:rPr>
          <w:rFonts w:ascii="Arial" w:hAnsi="Arial" w:cs="Arial"/>
          <w:b w:val="0"/>
          <w:i w:val="0"/>
          <w:iCs w:val="0"/>
          <w:sz w:val="18"/>
          <w:szCs w:val="18"/>
        </w:rPr>
        <w:sectPr w:rsidR="00444A0E" w:rsidRPr="00FE573F" w:rsidSect="00FE573F">
          <w:type w:val="continuous"/>
          <w:pgSz w:w="12240" w:h="15840" w:code="1"/>
          <w:pgMar w:top="720" w:right="720" w:bottom="630" w:left="1440" w:header="720" w:footer="720" w:gutter="0"/>
          <w:cols w:num="2" w:space="720"/>
        </w:sectPr>
      </w:pPr>
    </w:p>
    <w:p w:rsidR="00444A0E" w:rsidRDefault="00444A0E" w:rsidP="00444A0E">
      <w:pPr>
        <w:pStyle w:val="Title"/>
        <w:jc w:val="left"/>
        <w:rPr>
          <w:i w:val="0"/>
          <w:iCs w:val="0"/>
          <w:sz w:val="28"/>
          <w:szCs w:val="28"/>
          <w:u w:val="single"/>
        </w:rPr>
      </w:pPr>
    </w:p>
    <w:sectPr w:rsidR="00444A0E" w:rsidSect="004F4585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E94"/>
    <w:multiLevelType w:val="multilevel"/>
    <w:tmpl w:val="F81CD570"/>
    <w:lvl w:ilvl="0">
      <w:numFmt w:val="none"/>
      <w:pStyle w:val="Heading1"/>
      <w:lvlText w:val="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Heading2"/>
      <w:isLgl/>
      <w:lvlText w:val="%11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pStyle w:val="Heading3"/>
      <w:isLgl/>
      <w:lvlText w:val="%11.%2.%3"/>
      <w:lvlJc w:val="left"/>
      <w:pPr>
        <w:tabs>
          <w:tab w:val="num" w:pos="2304"/>
        </w:tabs>
        <w:ind w:left="2304" w:hanging="86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0E"/>
    <w:rsid w:val="00444A0E"/>
    <w:rsid w:val="004F4585"/>
    <w:rsid w:val="0074769F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A0E"/>
    <w:pPr>
      <w:numPr>
        <w:numId w:val="1"/>
      </w:numPr>
      <w:spacing w:after="240"/>
      <w:jc w:val="both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A0E"/>
    <w:pPr>
      <w:numPr>
        <w:ilvl w:val="1"/>
        <w:numId w:val="1"/>
      </w:numPr>
      <w:spacing w:after="240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A0E"/>
    <w:pPr>
      <w:numPr>
        <w:ilvl w:val="2"/>
        <w:numId w:val="1"/>
      </w:numPr>
      <w:spacing w:after="240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A0E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A0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44A0E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4A0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44A0E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44A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44A0E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44A0E"/>
    <w:pPr>
      <w:jc w:val="center"/>
    </w:pPr>
    <w:rPr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44A0E"/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A0E"/>
    <w:pPr>
      <w:numPr>
        <w:numId w:val="1"/>
      </w:numPr>
      <w:spacing w:after="240"/>
      <w:jc w:val="both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A0E"/>
    <w:pPr>
      <w:numPr>
        <w:ilvl w:val="1"/>
        <w:numId w:val="1"/>
      </w:numPr>
      <w:spacing w:after="240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A0E"/>
    <w:pPr>
      <w:numPr>
        <w:ilvl w:val="2"/>
        <w:numId w:val="1"/>
      </w:numPr>
      <w:spacing w:after="240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A0E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A0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44A0E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4A0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44A0E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44A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44A0E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44A0E"/>
    <w:pPr>
      <w:jc w:val="center"/>
    </w:pPr>
    <w:rPr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44A0E"/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2542</Characters>
  <Application>Microsoft Office Word</Application>
  <DocSecurity>0</DocSecurity>
  <Lines>21</Lines>
  <Paragraphs>5</Paragraphs>
  <ScaleCrop>false</ScaleCrop>
  <Company>Department of General Services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Biedermann, Cynthia@DGS</dc:creator>
  <cp:lastModifiedBy>Biedermann, Cynthia@DGS</cp:lastModifiedBy>
  <cp:revision>3</cp:revision>
  <dcterms:created xsi:type="dcterms:W3CDTF">2012-06-14T22:16:00Z</dcterms:created>
  <dcterms:modified xsi:type="dcterms:W3CDTF">2012-06-14T22:31:00Z</dcterms:modified>
</cp:coreProperties>
</file>